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2C1A16B7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2C5857" w:rsidRPr="002C5857">
        <w:rPr>
          <w:rFonts w:ascii="Lato" w:hAnsi="Lato"/>
          <w:b/>
          <w:bCs/>
          <w:sz w:val="20"/>
          <w:szCs w:val="20"/>
        </w:rPr>
        <w:t>SPECJALMED SPÓŁKA Z OGRANICZONĄ ODPOWIEDZIALNOŚCIĄ</w:t>
      </w:r>
    </w:p>
    <w:p w14:paraId="059A9BAD" w14:textId="7DC1C89D" w:rsidR="00E5706D" w:rsidRPr="002C5857" w:rsidRDefault="00E5706D" w:rsidP="002C5857">
      <w:pPr>
        <w:spacing w:line="360" w:lineRule="auto"/>
        <w:jc w:val="both"/>
        <w:rPr>
          <w:rFonts w:ascii="Lato" w:hAnsi="Lato"/>
          <w:b/>
          <w:bCs/>
          <w:i/>
          <w:iCs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2C5857" w:rsidRPr="002C5857">
        <w:rPr>
          <w:rFonts w:ascii="Lato" w:hAnsi="Lato"/>
          <w:b/>
          <w:bCs/>
          <w:i/>
          <w:iCs/>
          <w:sz w:val="20"/>
          <w:szCs w:val="20"/>
        </w:rPr>
        <w:t>Zwiększenie dostępności świadczeń ambulatoryjnych dla osób ze</w:t>
      </w:r>
      <w:r w:rsidR="002C5857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="002C5857" w:rsidRPr="002C5857">
        <w:rPr>
          <w:rFonts w:ascii="Lato" w:hAnsi="Lato"/>
          <w:b/>
          <w:bCs/>
          <w:i/>
          <w:iCs/>
          <w:sz w:val="20"/>
          <w:szCs w:val="20"/>
        </w:rPr>
        <w:t>szczególnymi potrzebami poprzez wdrożenie wybranych działań zgodnych ze Standardem</w:t>
      </w:r>
      <w:r w:rsidR="002C5857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="002C5857" w:rsidRPr="002C5857">
        <w:rPr>
          <w:rFonts w:ascii="Lato" w:hAnsi="Lato"/>
          <w:b/>
          <w:bCs/>
          <w:i/>
          <w:iCs/>
          <w:sz w:val="20"/>
          <w:szCs w:val="20"/>
        </w:rPr>
        <w:t>Dostępności AOS</w:t>
      </w:r>
      <w:r w:rsidR="00543BA0">
        <w:rPr>
          <w:rFonts w:ascii="Lato" w:hAnsi="Lato"/>
          <w:sz w:val="20"/>
          <w:szCs w:val="20"/>
        </w:rPr>
        <w:t xml:space="preserve">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2C5857">
        <w:tc>
          <w:tcPr>
            <w:tcW w:w="3821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252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2C5857">
        <w:tc>
          <w:tcPr>
            <w:tcW w:w="3821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252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0D05" w14:textId="77777777" w:rsidR="00F92CFA" w:rsidRDefault="00F92CFA" w:rsidP="00161EDD">
      <w:pPr>
        <w:spacing w:after="0" w:line="240" w:lineRule="auto"/>
      </w:pPr>
      <w:r>
        <w:separator/>
      </w:r>
    </w:p>
  </w:endnote>
  <w:endnote w:type="continuationSeparator" w:id="0">
    <w:p w14:paraId="4D5A94DC" w14:textId="77777777" w:rsidR="00F92CFA" w:rsidRDefault="00F92CFA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76A0" w14:textId="77777777" w:rsidR="00F92CFA" w:rsidRDefault="00F92CFA" w:rsidP="00161EDD">
      <w:pPr>
        <w:spacing w:after="0" w:line="240" w:lineRule="auto"/>
      </w:pPr>
      <w:r>
        <w:separator/>
      </w:r>
    </w:p>
  </w:footnote>
  <w:footnote w:type="continuationSeparator" w:id="0">
    <w:p w14:paraId="24D562AA" w14:textId="77777777" w:rsidR="00F92CFA" w:rsidRDefault="00F92CFA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5661">
    <w:abstractNumId w:val="0"/>
  </w:num>
  <w:num w:numId="2" w16cid:durableId="53426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27353F"/>
    <w:rsid w:val="002C5857"/>
    <w:rsid w:val="003E317F"/>
    <w:rsid w:val="00431447"/>
    <w:rsid w:val="00470E67"/>
    <w:rsid w:val="004A2DD1"/>
    <w:rsid w:val="004D291F"/>
    <w:rsid w:val="00543BA0"/>
    <w:rsid w:val="00737547"/>
    <w:rsid w:val="00826C22"/>
    <w:rsid w:val="009A3FF7"/>
    <w:rsid w:val="009C6AE9"/>
    <w:rsid w:val="00A231FF"/>
    <w:rsid w:val="00AA5E03"/>
    <w:rsid w:val="00C06256"/>
    <w:rsid w:val="00CA5632"/>
    <w:rsid w:val="00D15019"/>
    <w:rsid w:val="00E5706D"/>
    <w:rsid w:val="00EF4577"/>
    <w:rsid w:val="00F07534"/>
    <w:rsid w:val="00F30E39"/>
    <w:rsid w:val="00F92CFA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Aneta Gędzior</cp:lastModifiedBy>
  <cp:revision>9</cp:revision>
  <dcterms:created xsi:type="dcterms:W3CDTF">2024-06-20T11:21:00Z</dcterms:created>
  <dcterms:modified xsi:type="dcterms:W3CDTF">2026-07-13T08:53:00Z</dcterms:modified>
</cp:coreProperties>
</file>